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Penetration Test Scope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Last updated: 2026-03-19</w:t>
      </w:r>
    </w:p>
    <w:p>
      <w:r>
        <w:t xml:space="preserve">Application URL: https://acme-saas.com</w:t>
      </w:r>
    </w:p>
    <w:p>
      <w:r>
        <w:t xml:space="preserve">Security contact: legal@acme.com</w:t>
      </w:r>
    </w:p>
    <w:p>
      <w:r>
        <w:t xml:space="preserve">This document defines the recommended scope for penetration testing based on the services, API endpoints, authentication flows, and third-party integrations detected in the codebase. It should be provided to the penetration testing team as a starting point for engagement scoping.</w:t>
      </w:r>
    </w:p>
    <w:p>
      <w:pPr>
        <w:pStyle w:val="Heading2"/>
      </w:pPr>
      <w:r>
        <w:t>1. Executive Summary</w:t>
      </w:r>
    </w:p>
    <w:p>
      <w:r>
        <w:t xml:space="preserve">The Acme Inc application uses 8 detected service(s) spanning the following categories:</w:t>
      </w:r>
    </w:p>
    <w:p>
      <w:pPr>
        <w:pStyle w:val="ListParagraph"/>
        <w:numPr>
          <w:ilvl w:val="0"/>
          <w:numId w:val="1"/>
        </w:numPr>
      </w:pPr>
      <w:r>
        <w:t xml:space="preserve">**monitoring**: 1 service(s)</w:t>
      </w:r>
    </w:p>
    <w:p>
      <w:pPr>
        <w:pStyle w:val="ListParagraph"/>
        <w:numPr>
          <w:ilvl w:val="0"/>
          <w:numId w:val="1"/>
        </w:numPr>
      </w:pPr>
      <w:r>
        <w:t xml:space="preserve">**auth**: 1 service(s)</w:t>
      </w:r>
    </w:p>
    <w:p>
      <w:pPr>
        <w:pStyle w:val="ListParagraph"/>
        <w:numPr>
          <w:ilvl w:val="0"/>
          <w:numId w:val="1"/>
        </w:numPr>
      </w:pPr>
      <w:r>
        <w:t xml:space="preserve">**ai**: 1 service(s)</w:t>
      </w:r>
    </w:p>
    <w:p>
      <w:pPr>
        <w:pStyle w:val="ListParagraph"/>
        <w:numPr>
          <w:ilvl w:val="0"/>
          <w:numId w:val="1"/>
        </w:numPr>
      </w:pPr>
      <w:r>
        <w:t xml:space="preserve">**analytics**: 1 service(s)</w:t>
      </w:r>
    </w:p>
    <w:p>
      <w:pPr>
        <w:pStyle w:val="ListParagraph"/>
        <w:numPr>
          <w:ilvl w:val="0"/>
          <w:numId w:val="1"/>
        </w:numPr>
      </w:pPr>
      <w:r>
        <w:t xml:space="preserve">**database**: 1 service(s)</w:t>
      </w:r>
    </w:p>
    <w:p>
      <w:pPr>
        <w:pStyle w:val="ListParagraph"/>
        <w:numPr>
          <w:ilvl w:val="0"/>
          <w:numId w:val="1"/>
        </w:numPr>
      </w:pPr>
      <w:r>
        <w:t xml:space="preserve">**email**: 1 service(s)</w:t>
      </w:r>
    </w:p>
    <w:p>
      <w:pPr>
        <w:pStyle w:val="ListParagraph"/>
        <w:numPr>
          <w:ilvl w:val="0"/>
          <w:numId w:val="1"/>
        </w:numPr>
      </w:pPr>
      <w:r>
        <w:t xml:space="preserve">**payment**: 2 service(s)</w:t>
      </w:r>
    </w:p>
    <w:p>
      <w:pPr>
        <w:pStyle w:val="Heading3"/>
      </w:pPr>
      <w:r>
        <w:t>Risk Level Assessment</w:t>
      </w:r>
    </w:p>
    <w:p>
      <w:r>
        <w:t xml:space="preserve">Key risk factors identified:</w:t>
      </w:r>
    </w:p>
    <w:p>
      <w:pPr>
        <w:pStyle w:val="ListParagraph"/>
        <w:numPr>
          <w:ilvl w:val="0"/>
          <w:numId w:val="1"/>
        </w:numPr>
      </w:pPr>
      <w:r>
        <w:t xml:space="preserve">Payment processing (PCI DSS scope)</w:t>
      </w:r>
    </w:p>
    <w:p>
      <w:pPr>
        <w:pStyle w:val="ListParagraph"/>
        <w:numPr>
          <w:ilvl w:val="0"/>
          <w:numId w:val="1"/>
        </w:numPr>
      </w:pPr>
      <w:r>
        <w:t xml:space="preserve">User authentication and session management</w:t>
      </w:r>
    </w:p>
    <w:p>
      <w:pPr>
        <w:pStyle w:val="ListParagraph"/>
        <w:numPr>
          <w:ilvl w:val="0"/>
          <w:numId w:val="1"/>
        </w:numPr>
      </w:pPr>
      <w:r>
        <w:t xml:space="preserve">AI/ML services processing user data</w:t>
      </w:r>
    </w:p>
    <w:p>
      <w:pPr>
        <w:pStyle w:val="ListParagraph"/>
        <w:numPr>
          <w:ilvl w:val="0"/>
          <w:numId w:val="1"/>
        </w:numPr>
      </w:pPr>
      <w:r>
        <w:t xml:space="preserve">7 third-party integrations</w:t>
      </w:r>
    </w:p>
    <w:p>
      <w:pPr>
        <w:pStyle w:val="Heading2"/>
      </w:pPr>
      <w:r>
        <w:t>2. Recommended Test Scope</w:t>
      </w:r>
    </w:p>
    <w:p>
      <w:pPr>
        <w:pStyle w:val="Heading3"/>
      </w:pPr>
      <w:r>
        <w:t>2.1 Web Application Testing</w:t>
      </w:r>
    </w:p>
    <w:p>
      <w:r>
        <w:rPr>
          <w:sz w:val="20"/>
        </w:rPr>
        <w:t xml:space="preserve">Test Area  |  Priority  |  Description</w:t>
      </w:r>
    </w:p>
    <w:p>
      <w:r>
        <w:rPr>
          <w:sz w:val="20"/>
        </w:rPr>
        <w:t xml:space="preserve">OWASP Top 10  |  Critical  |  Full coverage of current OWASP Top 10 vulnerabilities</w:t>
      </w:r>
    </w:p>
    <w:p>
      <w:r>
        <w:rPr>
          <w:sz w:val="20"/>
        </w:rPr>
        <w:t xml:space="preserve">Input validation  |  High  |  SQL injection, XSS, SSRF, command injection</w:t>
      </w:r>
    </w:p>
    <w:p>
      <w:r>
        <w:rPr>
          <w:sz w:val="20"/>
        </w:rPr>
        <w:t xml:space="preserve">Business logic  |  High  |  Application-specific logic flaws and abuse scenarios</w:t>
      </w:r>
    </w:p>
    <w:p>
      <w:r>
        <w:rPr>
          <w:sz w:val="20"/>
        </w:rPr>
        <w:t xml:space="preserve">Error handling  |  Medium  |  Information disclosure through error messages</w:t>
      </w:r>
    </w:p>
    <w:p>
      <w:r>
        <w:rPr>
          <w:sz w:val="20"/>
        </w:rPr>
        <w:t xml:space="preserve">HTTP security headers  |  Medium  |  CSP, HSTS, X-Frame-Options, etc.</w:t>
      </w:r>
    </w:p>
    <w:p>
      <w:r>
        <w:rPr>
          <w:sz w:val="20"/>
        </w:rPr>
        <w:t xml:space="preserve">Rate limiting  |  Medium  |  API abuse and brute-force protection</w:t>
      </w:r>
    </w:p>
    <w:p>
      <w:pPr>
        <w:pStyle w:val="Heading3"/>
      </w:pPr>
      <w:r>
        <w:t>2.2 Authentication &amp; Session Management</w:t>
      </w:r>
    </w:p>
    <w:p>
      <w:r>
        <w:t xml:space="preserve">Detected authentication services:</w:t>
      </w:r>
    </w:p>
    <w:p>
      <w:pPr>
        <w:pStyle w:val="ListParagraph"/>
        <w:numPr>
          <w:ilvl w:val="0"/>
          <w:numId w:val="1"/>
        </w:numPr>
      </w:pPr>
      <w:r>
        <w:t xml:space="preserve">**@supabase/supabase-js** — data: email, password hash, session data, user metadata</w:t>
      </w:r>
    </w:p>
    <w:p>
      <w:r>
        <w:rPr>
          <w:sz w:val="20"/>
        </w:rPr>
        <w:t xml:space="preserve">Test Area  |  Priority  |  Description</w:t>
      </w:r>
    </w:p>
    <w:p>
      <w:r>
        <w:rPr>
          <w:sz w:val="20"/>
        </w:rPr>
        <w:t xml:space="preserve">Login brute-force  |  Critical  |  Account lockout and rate limiting</w:t>
      </w:r>
    </w:p>
    <w:p>
      <w:r>
        <w:rPr>
          <w:sz w:val="20"/>
        </w:rPr>
        <w:t xml:space="preserve">Session management  |  Critical  |  Token generation, expiration, rotation</w:t>
      </w:r>
    </w:p>
    <w:p>
      <w:r>
        <w:rPr>
          <w:sz w:val="20"/>
        </w:rPr>
        <w:t xml:space="preserve">Password policy  |  High  |  Complexity requirements, breach database checks</w:t>
      </w:r>
    </w:p>
    <w:p>
      <w:r>
        <w:rPr>
          <w:sz w:val="20"/>
        </w:rPr>
        <w:t xml:space="preserve">OAuth flow  |  High  |  Authorization code interception, CSRF, redirect URI validation</w:t>
      </w:r>
    </w:p>
    <w:p>
      <w:r>
        <w:rPr>
          <w:sz w:val="20"/>
        </w:rPr>
        <w:t xml:space="preserve">Session fixation  |  High  |  Session ID regeneration after authentication</w:t>
      </w:r>
    </w:p>
    <w:p>
      <w:r>
        <w:rPr>
          <w:sz w:val="20"/>
        </w:rPr>
        <w:t xml:space="preserve">Account enumeration  |  Medium  |  Timing attacks on login/registration</w:t>
      </w:r>
    </w:p>
    <w:p>
      <w:r>
        <w:rPr>
          <w:sz w:val="20"/>
        </w:rPr>
        <w:t xml:space="preserve">MFA bypass  |  High  |  Multi-factor authentication bypass techniques</w:t>
      </w:r>
    </w:p>
    <w:p>
      <w:r>
        <w:rPr>
          <w:sz w:val="20"/>
        </w:rPr>
        <w:t xml:space="preserve">Privilege escalation  |  Critical  |  Horizontal and vertical privilege escalation</w:t>
      </w:r>
    </w:p>
    <w:p>
      <w:r>
        <w:t xml:space="preserve">Auth flows to verify:</w:t>
      </w:r>
    </w:p>
    <w:p>
      <w:pPr>
        <w:pStyle w:val="ListParagraph"/>
        <w:numPr>
          <w:ilvl w:val="0"/>
          <w:numId w:val="1"/>
        </w:numPr>
      </w:pPr>
      <w:r>
        <w:t xml:space="preserve">[ ] User registration and email verification</w:t>
      </w:r>
    </w:p>
    <w:p>
      <w:pPr>
        <w:pStyle w:val="ListParagraph"/>
        <w:numPr>
          <w:ilvl w:val="0"/>
          <w:numId w:val="1"/>
        </w:numPr>
      </w:pPr>
      <w:r>
        <w:t xml:space="preserve">[ ] Login with credentials (email/password)</w:t>
      </w:r>
    </w:p>
    <w:p>
      <w:pPr>
        <w:pStyle w:val="ListParagraph"/>
        <w:numPr>
          <w:ilvl w:val="0"/>
          <w:numId w:val="1"/>
        </w:numPr>
      </w:pPr>
      <w:r>
        <w:t xml:space="preserve">[ ] OAuth/social login flows</w:t>
      </w:r>
    </w:p>
    <w:p>
      <w:pPr>
        <w:pStyle w:val="ListParagraph"/>
        <w:numPr>
          <w:ilvl w:val="0"/>
          <w:numId w:val="1"/>
        </w:numPr>
      </w:pPr>
      <w:r>
        <w:t xml:space="preserve">[ ] Password reset / forgot password</w:t>
      </w:r>
    </w:p>
    <w:p>
      <w:pPr>
        <w:pStyle w:val="ListParagraph"/>
        <w:numPr>
          <w:ilvl w:val="0"/>
          <w:numId w:val="1"/>
        </w:numPr>
      </w:pPr>
      <w:r>
        <w:t xml:space="preserve">[ ] Session logout and token invalidation</w:t>
      </w:r>
    </w:p>
    <w:p>
      <w:pPr>
        <w:pStyle w:val="ListParagraph"/>
        <w:numPr>
          <w:ilvl w:val="0"/>
          <w:numId w:val="1"/>
        </w:numPr>
      </w:pPr>
      <w:r>
        <w:t xml:space="preserve">[ ] Account deletion and data cleanup</w:t>
      </w:r>
    </w:p>
    <w:p>
      <w:pPr>
        <w:pStyle w:val="ListParagraph"/>
        <w:numPr>
          <w:ilvl w:val="0"/>
          <w:numId w:val="1"/>
        </w:numPr>
      </w:pPr>
      <w:r>
        <w:t xml:space="preserve">[ ] Role-based access control enforcement</w:t>
      </w:r>
    </w:p>
    <w:p>
      <w:pPr>
        <w:pStyle w:val="ListParagraph"/>
        <w:numPr>
          <w:ilvl w:val="0"/>
          <w:numId w:val="1"/>
        </w:numPr>
      </w:pPr>
      <w:r>
        <w:t xml:space="preserve">[ ] Third-party auth provider webhook validation</w:t>
      </w:r>
    </w:p>
    <w:p>
      <w:pPr>
        <w:pStyle w:val="ListParagraph"/>
        <w:numPr>
          <w:ilvl w:val="0"/>
          <w:numId w:val="1"/>
        </w:numPr>
      </w:pPr>
      <w:r>
        <w:t xml:space="preserve">[ ] JWT token validation and signature verification</w:t>
      </w:r>
    </w:p>
    <w:p>
      <w:pPr>
        <w:pStyle w:val="Heading3"/>
      </w:pPr>
      <w:r>
        <w:t>2.3 API Endpoint Testing</w:t>
      </w:r>
    </w:p>
    <w:p>
      <w:r>
        <w:rPr>
          <w:sz w:val="20"/>
        </w:rPr>
        <w:t xml:space="preserve">Test Area  |  Priority  |  Description</w:t>
      </w:r>
    </w:p>
    <w:p>
      <w:r>
        <w:rPr>
          <w:sz w:val="20"/>
        </w:rPr>
        <w:t xml:space="preserve">Authentication bypass  |  Critical  |  Access to endpoints without valid credentials</w:t>
      </w:r>
    </w:p>
    <w:p>
      <w:r>
        <w:rPr>
          <w:sz w:val="20"/>
        </w:rPr>
        <w:t xml:space="preserve">Authorization (IDOR)  |  Critical  |  Insecure direct object references</w:t>
      </w:r>
    </w:p>
    <w:p>
      <w:r>
        <w:rPr>
          <w:sz w:val="20"/>
        </w:rPr>
        <w:t xml:space="preserve">Mass assignment  |  High  |  Unintended parameter binding</w:t>
      </w:r>
    </w:p>
    <w:p>
      <w:r>
        <w:rPr>
          <w:sz w:val="20"/>
        </w:rPr>
        <w:t xml:space="preserve">API rate limiting  |  Medium  |  DoS prevention through rate limits</w:t>
      </w:r>
    </w:p>
    <w:p>
      <w:r>
        <w:rPr>
          <w:sz w:val="20"/>
        </w:rPr>
        <w:t xml:space="preserve">Input validation  |  High  |  Type coercion, boundary values, malformed requests</w:t>
      </w:r>
    </w:p>
    <w:p>
      <w:r>
        <w:rPr>
          <w:sz w:val="20"/>
        </w:rPr>
        <w:t xml:space="preserve">Response data leakage  |  Medium  |  Sensitive data in API responses</w:t>
      </w:r>
    </w:p>
    <w:p>
      <w:r>
        <w:rPr>
          <w:sz w:val="20"/>
        </w:rPr>
        <w:t xml:space="preserve">CORS configuration  |  Medium  |  Cross-origin request policy validation</w:t>
      </w:r>
    </w:p>
    <w:p>
      <w:r>
        <w:rPr>
          <w:sz w:val="20"/>
        </w:rPr>
        <w:t xml:space="preserve">GraphQL-specific  |  Medium  |  Introspection, batching attacks, depth limiting</w:t>
      </w:r>
    </w:p>
    <w:p>
      <w:r>
        <w:t xml:space="preserve">API endpoints to test:</w:t>
      </w:r>
    </w:p>
    <w:p>
      <w:pPr>
        <w:pStyle w:val="ListParagraph"/>
        <w:numPr>
          <w:ilvl w:val="0"/>
          <w:numId w:val="1"/>
        </w:numPr>
      </w:pPr>
      <w:r>
        <w:t xml:space="preserve">[ ] All user-facing REST endpoints</w:t>
      </w:r>
    </w:p>
    <w:p>
      <w:pPr>
        <w:pStyle w:val="ListParagraph"/>
        <w:numPr>
          <w:ilvl w:val="0"/>
          <w:numId w:val="1"/>
        </w:numPr>
      </w:pPr>
      <w:r>
        <w:t xml:space="preserve">[ ] GraphQL endpoints (if applicable)</w:t>
      </w:r>
    </w:p>
    <w:p>
      <w:pPr>
        <w:pStyle w:val="ListParagraph"/>
        <w:numPr>
          <w:ilvl w:val="0"/>
          <w:numId w:val="1"/>
        </w:numPr>
      </w:pPr>
      <w:r>
        <w:t xml:space="preserve">[ ] Webhook receiver endpoints</w:t>
      </w:r>
    </w:p>
    <w:p>
      <w:pPr>
        <w:pStyle w:val="ListParagraph"/>
        <w:numPr>
          <w:ilvl w:val="0"/>
          <w:numId w:val="1"/>
        </w:numPr>
      </w:pPr>
      <w:r>
        <w:t xml:space="preserve">[ ] File upload endpoints</w:t>
      </w:r>
    </w:p>
    <w:p>
      <w:pPr>
        <w:pStyle w:val="ListParagraph"/>
        <w:numPr>
          <w:ilvl w:val="0"/>
          <w:numId w:val="1"/>
        </w:numPr>
      </w:pPr>
      <w:r>
        <w:t xml:space="preserve">[ ] Search/filter endpoints (injection testing)</w:t>
      </w:r>
    </w:p>
    <w:p>
      <w:pPr>
        <w:pStyle w:val="ListParagraph"/>
        <w:numPr>
          <w:ilvl w:val="0"/>
          <w:numId w:val="1"/>
        </w:numPr>
      </w:pPr>
      <w:r>
        <w:t xml:space="preserve">[ ] Admin/internal API endpoints</w:t>
      </w:r>
    </w:p>
    <w:p>
      <w:pPr>
        <w:pStyle w:val="Heading3"/>
      </w:pPr>
      <w:r>
        <w:t>Payment Security Testing</w:t>
      </w:r>
    </w:p>
    <w:p>
      <w:r>
        <w:t xml:space="preserve">Detected payment services:</w:t>
      </w:r>
    </w:p>
    <w:p>
      <w:pPr>
        <w:pStyle w:val="ListParagraph"/>
        <w:numPr>
          <w:ilvl w:val="0"/>
          <w:numId w:val="1"/>
        </w:numPr>
      </w:pPr>
      <w:r>
        <w:t xml:space="preserve">**stripe** — data: payment information, billing address, email, transaction history</w:t>
      </w:r>
    </w:p>
    <w:p>
      <w:pPr>
        <w:pStyle w:val="ListParagraph"/>
        <w:numPr>
          <w:ilvl w:val="0"/>
          <w:numId w:val="1"/>
        </w:numPr>
      </w:pPr>
      <w:r>
        <w:t xml:space="preserve">**stripe-ios** — data: payment information, billing address, email, transaction history</w:t>
      </w:r>
    </w:p>
    <w:p>
      <w:r>
        <w:rPr>
          <w:sz w:val="20"/>
        </w:rPr>
        <w:t xml:space="preserve">Test Area  |  Priority  |  Description</w:t>
      </w:r>
    </w:p>
    <w:p>
      <w:r>
        <w:rPr>
          <w:sz w:val="20"/>
        </w:rPr>
        <w:t xml:space="preserve">Price manipulation  |  Critical  |  Client-side price/quantity tampering</w:t>
      </w:r>
    </w:p>
    <w:p>
      <w:r>
        <w:rPr>
          <w:sz w:val="20"/>
        </w:rPr>
        <w:t xml:space="preserve">Payment flow bypass  |  Critical  |  Order completion without payment</w:t>
      </w:r>
    </w:p>
    <w:p>
      <w:r>
        <w:rPr>
          <w:sz w:val="20"/>
        </w:rPr>
        <w:t xml:space="preserve">Webhook validation  |  Critical  |  Payment webhook signature verification</w:t>
      </w:r>
    </w:p>
    <w:p>
      <w:r>
        <w:rPr>
          <w:sz w:val="20"/>
        </w:rPr>
        <w:t xml:space="preserve">Refund abuse  |  High  |  Unauthorized refund initiation</w:t>
      </w:r>
    </w:p>
    <w:p>
      <w:r>
        <w:rPr>
          <w:sz w:val="20"/>
        </w:rPr>
        <w:t xml:space="preserve">PCI data exposure  |  Critical  |  Card data in logs, URLs, or responses</w:t>
      </w:r>
    </w:p>
    <w:p>
      <w:r>
        <w:rPr>
          <w:sz w:val="20"/>
        </w:rPr>
        <w:t xml:space="preserve">Race conditions  |  High  |  Double-spending or concurrent transaction abuse</w:t>
      </w:r>
    </w:p>
    <w:p>
      <w:pPr>
        <w:pStyle w:val="Heading3"/>
      </w:pPr>
      <w:r>
        <w:t>AI/ML Security Testing</w:t>
      </w:r>
    </w:p>
    <w:p>
      <w:r>
        <w:t xml:space="preserve">Detected AI services:</w:t>
      </w:r>
    </w:p>
    <w:p>
      <w:pPr>
        <w:pStyle w:val="ListParagraph"/>
        <w:numPr>
          <w:ilvl w:val="0"/>
          <w:numId w:val="1"/>
        </w:numPr>
      </w:pPr>
      <w:r>
        <w:t xml:space="preserve">**openai** — data: user prompts, conversation history, generated content</w:t>
      </w:r>
    </w:p>
    <w:p>
      <w:r>
        <w:rPr>
          <w:sz w:val="20"/>
        </w:rPr>
        <w:t xml:space="preserve">Test Area  |  Priority  |  Description</w:t>
      </w:r>
    </w:p>
    <w:p>
      <w:r>
        <w:rPr>
          <w:sz w:val="20"/>
        </w:rPr>
        <w:t xml:space="preserve">Prompt injection  |  Critical  |  Direct and indirect prompt injection attacks</w:t>
      </w:r>
    </w:p>
    <w:p>
      <w:r>
        <w:rPr>
          <w:sz w:val="20"/>
        </w:rPr>
        <w:t xml:space="preserve">Data exfiltration  |  High  |  Extracting training data or system prompts</w:t>
      </w:r>
    </w:p>
    <w:p>
      <w:r>
        <w:rPr>
          <w:sz w:val="20"/>
        </w:rPr>
        <w:t xml:space="preserve">Output manipulation  |  High  |  Causing harmful or unintended AI outputs</w:t>
      </w:r>
    </w:p>
    <w:p>
      <w:r>
        <w:rPr>
          <w:sz w:val="20"/>
        </w:rPr>
        <w:t xml:space="preserve">Token/cost abuse  |  Medium  |  Excessive API consumption attacks</w:t>
      </w:r>
    </w:p>
    <w:p>
      <w:r>
        <w:rPr>
          <w:sz w:val="20"/>
        </w:rPr>
        <w:t xml:space="preserve">Content filtering bypass  |  High  |  Bypassing safety filters</w:t>
      </w:r>
    </w:p>
    <w:p>
      <w:r>
        <w:rPr>
          <w:sz w:val="20"/>
        </w:rPr>
        <w:t xml:space="preserve">PII in prompts  |  High  |  Personal data exposure through AI interactions</w:t>
      </w:r>
    </w:p>
    <w:p>
      <w:pPr>
        <w:pStyle w:val="Heading2"/>
      </w:pPr>
      <w:r>
        <w:t>3. Third-Party Integration Assessment</w:t>
      </w:r>
    </w:p>
    <w:p>
      <w:r>
        <w:t xml:space="preserve">The following third-party services should be assessed for secure integration:</w:t>
      </w:r>
    </w:p>
    <w:p>
      <w:r>
        <w:rPr>
          <w:sz w:val="20"/>
        </w:rPr>
        <w:t xml:space="preserve">Service  |  Category  |  Security Considerations</w:t>
      </w:r>
    </w:p>
    <w:p>
      <w:r>
        <w:rPr>
          <w:sz w:val="20"/>
        </w:rPr>
        <w:t xml:space="preserve">@sentry/node  |  monitoring  |  PII in error reports, dashboard access controls</w:t>
      </w:r>
    </w:p>
    <w:p>
      <w:r>
        <w:rPr>
          <w:sz w:val="20"/>
        </w:rPr>
        <w:t xml:space="preserve">@supabase/supabase-js  |  auth  |  OAuth flow security, token validation, session management</w:t>
      </w:r>
    </w:p>
    <w:p>
      <w:r>
        <w:rPr>
          <w:sz w:val="20"/>
        </w:rPr>
        <w:t xml:space="preserve">openai  |  ai  |  Prompt injection, data exfiltration, API key exposure</w:t>
      </w:r>
    </w:p>
    <w:p>
      <w:r>
        <w:rPr>
          <w:sz w:val="20"/>
        </w:rPr>
        <w:t xml:space="preserve">posthog  |  analytics  |  Data collection scope, cookie consent, script integrity</w:t>
      </w:r>
    </w:p>
    <w:p>
      <w:r>
        <w:rPr>
          <w:sz w:val="20"/>
        </w:rPr>
        <w:t xml:space="preserve">resend  |  email  |  SPF/DKIM/DMARC, header injection, content injection</w:t>
      </w:r>
    </w:p>
    <w:p>
      <w:r>
        <w:rPr>
          <w:sz w:val="20"/>
        </w:rPr>
        <w:t xml:space="preserve">stripe  |  payment  |  Webhook signature verification, PCI compliance, price integrity</w:t>
      </w:r>
    </w:p>
    <w:p>
      <w:r>
        <w:rPr>
          <w:sz w:val="20"/>
        </w:rPr>
        <w:t xml:space="preserve">stripe-ios  |  payment  |  Webhook signature verification, PCI compliance, price integrity</w:t>
      </w:r>
    </w:p>
    <w:p>
      <w:r>
        <w:t xml:space="preserve">For each integration, verify:</w:t>
      </w:r>
    </w:p>
    <w:p>
      <w:pPr>
        <w:pStyle w:val="ListParagraph"/>
        <w:numPr>
          <w:ilvl w:val="0"/>
          <w:numId w:val="1"/>
        </w:numPr>
      </w:pPr>
      <w:r>
        <w:t xml:space="preserve">[ ] API keys are not exposed in client-side code or version control</w:t>
      </w:r>
    </w:p>
    <w:p>
      <w:pPr>
        <w:pStyle w:val="ListParagraph"/>
        <w:numPr>
          <w:ilvl w:val="0"/>
          <w:numId w:val="1"/>
        </w:numPr>
      </w:pPr>
      <w:r>
        <w:t xml:space="preserve">[ ] Webhook signatures are validated</w:t>
      </w:r>
    </w:p>
    <w:p>
      <w:pPr>
        <w:pStyle w:val="ListParagraph"/>
        <w:numPr>
          <w:ilvl w:val="0"/>
          <w:numId w:val="1"/>
        </w:numPr>
      </w:pPr>
      <w:r>
        <w:t xml:space="preserve">[ ] Minimum required permissions/scopes are used</w:t>
      </w:r>
    </w:p>
    <w:p>
      <w:pPr>
        <w:pStyle w:val="ListParagraph"/>
        <w:numPr>
          <w:ilvl w:val="0"/>
          <w:numId w:val="1"/>
        </w:numPr>
      </w:pPr>
      <w:r>
        <w:t xml:space="preserve">[ ] Error responses from third-party services are handled securely</w:t>
      </w:r>
    </w:p>
    <w:p>
      <w:pPr>
        <w:pStyle w:val="ListParagraph"/>
        <w:numPr>
          <w:ilvl w:val="0"/>
          <w:numId w:val="1"/>
        </w:numPr>
      </w:pPr>
      <w:r>
        <w:t xml:space="preserve">[ ] Timeout and retry logic prevents cascading failures</w:t>
      </w:r>
    </w:p>
    <w:p>
      <w:pPr>
        <w:pStyle w:val="ListParagraph"/>
        <w:numPr>
          <w:ilvl w:val="0"/>
          <w:numId w:val="1"/>
        </w:numPr>
      </w:pPr>
      <w:r>
        <w:t xml:space="preserve">[ ] TLS is enforced for all third-party API communications</w:t>
      </w:r>
    </w:p>
    <w:p>
      <w:pPr>
        <w:pStyle w:val="Heading2"/>
      </w:pPr>
      <w:r>
        <w:t>4. Infrastructure Testing</w:t>
      </w:r>
    </w:p>
    <w:p>
      <w:r>
        <w:rPr>
          <w:sz w:val="20"/>
        </w:rPr>
        <w:t xml:space="preserve">Test Area  |  Priority  |  Description</w:t>
      </w:r>
    </w:p>
    <w:p>
      <w:r>
        <w:rPr>
          <w:sz w:val="20"/>
        </w:rPr>
        <w:t xml:space="preserve">TLS configuration  |  High  |  Certificate validity, cipher suites, protocol versions</w:t>
      </w:r>
    </w:p>
    <w:p>
      <w:r>
        <w:rPr>
          <w:sz w:val="20"/>
        </w:rPr>
        <w:t xml:space="preserve">DNS security  |  Medium  |  DNSSEC, SPF, DKIM, DMARC records</w:t>
      </w:r>
    </w:p>
    <w:p>
      <w:r>
        <w:rPr>
          <w:sz w:val="20"/>
        </w:rPr>
        <w:t xml:space="preserve">Cloud configuration  |  High  |  IAM policies, security groups, public exposure</w:t>
      </w:r>
    </w:p>
    <w:p>
      <w:r>
        <w:rPr>
          <w:sz w:val="20"/>
        </w:rPr>
        <w:t xml:space="preserve">Database security  |  Critical  |  Network access controls, encryption, default credentials</w:t>
      </w:r>
    </w:p>
    <w:p>
      <w:r>
        <w:rPr>
          <w:sz w:val="20"/>
        </w:rPr>
        <w:t xml:space="preserve">Monitoring exposure  |  Medium  |  Sensitive data in monitoring dashboards/alerts</w:t>
      </w:r>
    </w:p>
    <w:p>
      <w:pPr>
        <w:pStyle w:val="Heading2"/>
      </w:pPr>
      <w:r>
        <w:t>5. Out of Scope</w:t>
      </w:r>
    </w:p>
    <w:p>
      <w:r>
        <w:t xml:space="preserve">The following are excluded from the penetration test unless explicitly agreed:</w:t>
      </w:r>
    </w:p>
    <w:p>
      <w:pPr>
        <w:pStyle w:val="ListParagraph"/>
        <w:numPr>
          <w:ilvl w:val="0"/>
          <w:numId w:val="1"/>
        </w:numPr>
      </w:pPr>
      <w:r>
        <w:t xml:space="preserve">Denial of Service (DoS/DDoS) attacks against production infrastructure</w:t>
      </w:r>
    </w:p>
    <w:p>
      <w:pPr>
        <w:pStyle w:val="ListParagraph"/>
        <w:numPr>
          <w:ilvl w:val="0"/>
          <w:numId w:val="1"/>
        </w:numPr>
      </w:pPr>
      <w:r>
        <w:t xml:space="preserve">Social engineering attacks against employees</w:t>
      </w:r>
    </w:p>
    <w:p>
      <w:pPr>
        <w:pStyle w:val="ListParagraph"/>
        <w:numPr>
          <w:ilvl w:val="0"/>
          <w:numId w:val="1"/>
        </w:numPr>
      </w:pPr>
      <w:r>
        <w:t xml:space="preserve">Physical security assessments</w:t>
      </w:r>
    </w:p>
    <w:p>
      <w:pPr>
        <w:pStyle w:val="ListParagraph"/>
        <w:numPr>
          <w:ilvl w:val="0"/>
          <w:numId w:val="1"/>
        </w:numPr>
      </w:pPr>
      <w:r>
        <w:t xml:space="preserve">Third-party service infrastructure (only the integration is in scope)</w:t>
      </w:r>
    </w:p>
    <w:p>
      <w:pPr>
        <w:pStyle w:val="ListParagraph"/>
        <w:numPr>
          <w:ilvl w:val="0"/>
          <w:numId w:val="1"/>
        </w:numPr>
      </w:pPr>
      <w:r>
        <w:t xml:space="preserve">Automated vulnerability scanning without coordination</w:t>
      </w:r>
    </w:p>
    <w:p>
      <w:pPr>
        <w:pStyle w:val="Heading2"/>
      </w:pPr>
      <w:r>
        <w:t>6. Recommended Methodology</w:t>
      </w:r>
    </w:p>
    <w:p>
      <w:pPr>
        <w:pStyle w:val="ListParagraph"/>
        <w:numPr>
          <w:ilvl w:val="0"/>
          <w:numId w:val="1"/>
        </w:numPr>
      </w:pPr>
      <w:r>
        <w:t xml:space="preserve">**Standard**: OWASP Testing Guide v4, PTES, NIST SP 800-115</w:t>
      </w:r>
    </w:p>
    <w:p>
      <w:pPr>
        <w:pStyle w:val="ListParagraph"/>
        <w:numPr>
          <w:ilvl w:val="0"/>
          <w:numId w:val="1"/>
        </w:numPr>
      </w:pPr>
      <w:r>
        <w:t xml:space="preserve">**Classification**: CVSS v3.1 for vulnerability scoring</w:t>
      </w:r>
    </w:p>
    <w:p>
      <w:pPr>
        <w:pStyle w:val="ListParagraph"/>
        <w:numPr>
          <w:ilvl w:val="0"/>
          <w:numId w:val="1"/>
        </w:numPr>
      </w:pPr>
      <w:r>
        <w:t xml:space="preserve">**Reporting**: Executive summary + detailed technical findings + remediation guidance</w:t>
      </w:r>
    </w:p>
    <w:p>
      <w:pPr>
        <w:pStyle w:val="ListParagraph"/>
        <w:numPr>
          <w:ilvl w:val="0"/>
          <w:numId w:val="1"/>
        </w:numPr>
      </w:pPr>
      <w:r>
        <w:t xml:space="preserve">**Retesting**: Include retest of critical and high findings within 30 days of remediation</w:t>
      </w:r>
    </w:p>
    <w:p>
      <w:pPr>
        <w:pStyle w:val="Heading2"/>
      </w:pPr>
      <w:r>
        <w:t>7. Testing Environment</w:t>
      </w:r>
    </w:p>
    <w:p>
      <w:r>
        <w:rPr>
          <w:sz w:val="20"/>
        </w:rPr>
        <w:t xml:space="preserve">Parameter  |  Value</w:t>
      </w:r>
    </w:p>
    <w:p>
      <w:r>
        <w:rPr>
          <w:sz w:val="20"/>
        </w:rPr>
        <w:t xml:space="preserve">Application URL  |  https://acme-saas.com</w:t>
      </w:r>
    </w:p>
    <w:p>
      <w:r>
        <w:rPr>
          <w:sz w:val="20"/>
        </w:rPr>
        <w:t xml:space="preserve">Environment  |  Staging (recommended)</w:t>
      </w:r>
    </w:p>
    <w:p>
      <w:r>
        <w:rPr>
          <w:sz w:val="20"/>
        </w:rPr>
        <w:t xml:space="preserve">Test accounts  |  To be provided before engagement</w:t>
      </w:r>
    </w:p>
    <w:p>
      <w:r>
        <w:rPr>
          <w:sz w:val="20"/>
        </w:rPr>
        <w:t xml:space="preserve">VPN/IP allowlisting  |  To be coordinated</w:t>
      </w:r>
    </w:p>
    <w:p>
      <w:r>
        <w:rPr>
          <w:sz w:val="20"/>
        </w:rPr>
        <w:t xml:space="preserve">Security contact  |  legal@acme.com</w:t>
      </w:r>
    </w:p>
    <w:p>
      <w:r>
        <w:rPr>
          <w:sz w:val="20"/>
        </w:rPr>
        <w:t xml:space="preserve">Emergency contact  |  To be provided before engagement</w:t>
      </w:r>
    </w:p>
    <w:p>
      <w:pPr>
        <w:pStyle w:val="Heading2"/>
      </w:pPr>
      <w:r>
        <w:t>8. Expected Deliverables</w:t>
      </w:r>
    </w:p>
    <w:p>
      <w:pPr>
        <w:pStyle w:val="ListParagraph"/>
        <w:numPr>
          <w:ilvl w:val="0"/>
          <w:numId w:val="1"/>
        </w:numPr>
      </w:pPr>
      <w:r>
        <w:t xml:space="preserve">[ ] Executive summary report suitable for leadership</w:t>
      </w:r>
    </w:p>
    <w:p>
      <w:pPr>
        <w:pStyle w:val="ListParagraph"/>
        <w:numPr>
          <w:ilvl w:val="0"/>
          <w:numId w:val="1"/>
        </w:numPr>
      </w:pPr>
      <w:r>
        <w:t xml:space="preserve">[ ] Detailed technical report with proof-of-concept for each finding</w:t>
      </w:r>
    </w:p>
    <w:p>
      <w:pPr>
        <w:pStyle w:val="ListParagraph"/>
        <w:numPr>
          <w:ilvl w:val="0"/>
          <w:numId w:val="1"/>
        </w:numPr>
      </w:pPr>
      <w:r>
        <w:t xml:space="preserve">[ ] CVSS-scored vulnerability list</w:t>
      </w:r>
    </w:p>
    <w:p>
      <w:pPr>
        <w:pStyle w:val="ListParagraph"/>
        <w:numPr>
          <w:ilvl w:val="0"/>
          <w:numId w:val="1"/>
        </w:numPr>
      </w:pPr>
      <w:r>
        <w:t xml:space="preserve">[ ] Remediation recommendations with priority ranking</w:t>
      </w:r>
    </w:p>
    <w:p>
      <w:pPr>
        <w:pStyle w:val="ListParagraph"/>
        <w:numPr>
          <w:ilvl w:val="0"/>
          <w:numId w:val="1"/>
        </w:numPr>
      </w:pPr>
      <w:r>
        <w:t xml:space="preserve">[ ] Raw evidence and screenshots</w:t>
      </w:r>
    </w:p>
    <w:p>
      <w:pPr>
        <w:pStyle w:val="ListParagraph"/>
        <w:numPr>
          <w:ilvl w:val="0"/>
          <w:numId w:val="1"/>
        </w:numPr>
      </w:pPr>
      <w:r>
        <w:t xml:space="preserve">[ ] Retest report (after remediation)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Vulnerability Scan (`VULNERABILITY_SCAN.md`)</w:t>
      </w:r>
    </w:p>
    <w:p>
      <w:pPr>
        <w:pBdr>
          <w:bottom w:val="single" w:sz="6" w:space="1" w:color="999999"/>
        </w:pBdr>
      </w:pPr>
    </w:p>
    <w:p>
      <w:r>
        <w:t xml:space="preserve">This document was auto-generated by [Codepliant](https://github.com/joechensmartz/codepliant) based on detected services and integrations. The scope should be reviewed and adjusted by your security team before engaging a penetration testing provider. This document does not constitute a complete security assessment.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